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ED2" w:rsidRDefault="00956ED2" w:rsidP="00F06DD5">
      <w:pPr>
        <w:spacing w:after="0" w:line="240" w:lineRule="auto"/>
        <w:jc w:val="center"/>
        <w:rPr>
          <w:rFonts w:ascii="Times New Roman" w:hAnsi="Times New Roman" w:cs="Times New Roman"/>
          <w:sz w:val="24"/>
          <w:szCs w:val="24"/>
        </w:rPr>
      </w:pPr>
    </w:p>
    <w:p w:rsidR="00956ED2" w:rsidRDefault="00956ED2" w:rsidP="00F06DD5">
      <w:pPr>
        <w:spacing w:after="0" w:line="240" w:lineRule="auto"/>
        <w:jc w:val="center"/>
        <w:rPr>
          <w:rFonts w:ascii="Times New Roman" w:hAnsi="Times New Roman" w:cs="Times New Roman"/>
          <w:sz w:val="24"/>
          <w:szCs w:val="24"/>
        </w:rPr>
      </w:pPr>
    </w:p>
    <w:p w:rsidR="00956ED2" w:rsidRDefault="00956ED2" w:rsidP="00F06DD5">
      <w:pPr>
        <w:spacing w:after="0" w:line="240" w:lineRule="auto"/>
        <w:jc w:val="center"/>
        <w:rPr>
          <w:rFonts w:ascii="Times New Roman" w:hAnsi="Times New Roman" w:cs="Times New Roman"/>
          <w:sz w:val="24"/>
          <w:szCs w:val="24"/>
        </w:rPr>
      </w:pPr>
    </w:p>
    <w:p w:rsidR="00956ED2" w:rsidRDefault="00956ED2" w:rsidP="00F06DD5">
      <w:pPr>
        <w:spacing w:after="0" w:line="240" w:lineRule="auto"/>
        <w:jc w:val="center"/>
        <w:rPr>
          <w:rFonts w:ascii="Times New Roman" w:hAnsi="Times New Roman" w:cs="Times New Roman"/>
          <w:sz w:val="24"/>
          <w:szCs w:val="24"/>
        </w:rPr>
      </w:pPr>
    </w:p>
    <w:p w:rsidR="00956ED2" w:rsidRDefault="00956ED2" w:rsidP="00F06DD5">
      <w:pPr>
        <w:spacing w:after="0" w:line="240" w:lineRule="auto"/>
        <w:jc w:val="center"/>
        <w:rPr>
          <w:rFonts w:ascii="Times New Roman" w:hAnsi="Times New Roman" w:cs="Times New Roman"/>
          <w:sz w:val="24"/>
          <w:szCs w:val="24"/>
        </w:rPr>
      </w:pPr>
    </w:p>
    <w:p w:rsidR="00956ED2" w:rsidRDefault="00956ED2" w:rsidP="00F06DD5">
      <w:pPr>
        <w:spacing w:after="0" w:line="240" w:lineRule="auto"/>
        <w:jc w:val="center"/>
        <w:rPr>
          <w:rFonts w:ascii="Times New Roman" w:hAnsi="Times New Roman" w:cs="Times New Roman"/>
          <w:sz w:val="24"/>
          <w:szCs w:val="24"/>
        </w:rPr>
      </w:pPr>
    </w:p>
    <w:p w:rsidR="00956ED2" w:rsidRDefault="00956ED2" w:rsidP="00F06DD5">
      <w:pPr>
        <w:spacing w:after="0" w:line="240" w:lineRule="auto"/>
        <w:jc w:val="center"/>
        <w:rPr>
          <w:rFonts w:ascii="Times New Roman" w:hAnsi="Times New Roman" w:cs="Times New Roman"/>
          <w:sz w:val="24"/>
          <w:szCs w:val="24"/>
        </w:rPr>
      </w:pPr>
    </w:p>
    <w:p w:rsidR="00FB4ABF" w:rsidRDefault="001D219D" w:rsidP="00F06D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Art History</w:t>
      </w:r>
    </w:p>
    <w:p w:rsidR="00956ED2" w:rsidRDefault="001D219D" w:rsidP="00F06D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56ED2" w:rsidRDefault="001D219D" w:rsidP="00F06D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56ED2" w:rsidRPr="00956ED2" w:rsidRDefault="00956ED2" w:rsidP="00F06DD5">
      <w:pPr>
        <w:spacing w:after="0" w:line="240" w:lineRule="auto"/>
        <w:rPr>
          <w:rFonts w:ascii="Times New Roman" w:hAnsi="Times New Roman" w:cs="Times New Roman"/>
          <w:sz w:val="24"/>
          <w:szCs w:val="24"/>
        </w:rPr>
      </w:pPr>
    </w:p>
    <w:p w:rsidR="00956ED2" w:rsidRPr="00956ED2" w:rsidRDefault="00956ED2" w:rsidP="00F06DD5">
      <w:pPr>
        <w:spacing w:after="0" w:line="240" w:lineRule="auto"/>
        <w:rPr>
          <w:rFonts w:ascii="Times New Roman" w:hAnsi="Times New Roman" w:cs="Times New Roman"/>
          <w:sz w:val="24"/>
          <w:szCs w:val="24"/>
        </w:rPr>
      </w:pPr>
    </w:p>
    <w:p w:rsidR="00956ED2" w:rsidRPr="00956ED2" w:rsidRDefault="00956ED2" w:rsidP="00F06DD5">
      <w:pPr>
        <w:spacing w:after="0" w:line="240" w:lineRule="auto"/>
        <w:rPr>
          <w:rFonts w:ascii="Times New Roman" w:hAnsi="Times New Roman" w:cs="Times New Roman"/>
          <w:sz w:val="24"/>
          <w:szCs w:val="24"/>
        </w:rPr>
      </w:pPr>
    </w:p>
    <w:p w:rsidR="00956ED2" w:rsidRDefault="00956ED2" w:rsidP="00F06DD5">
      <w:pPr>
        <w:spacing w:after="0" w:line="240" w:lineRule="auto"/>
        <w:rPr>
          <w:rFonts w:ascii="Times New Roman" w:hAnsi="Times New Roman" w:cs="Times New Roman"/>
          <w:sz w:val="24"/>
          <w:szCs w:val="24"/>
        </w:rPr>
      </w:pPr>
    </w:p>
    <w:p w:rsidR="00956ED2" w:rsidRDefault="00956ED2" w:rsidP="00F06DD5">
      <w:pPr>
        <w:spacing w:after="0" w:line="240" w:lineRule="auto"/>
        <w:rPr>
          <w:rFonts w:ascii="Times New Roman" w:hAnsi="Times New Roman" w:cs="Times New Roman"/>
          <w:sz w:val="24"/>
          <w:szCs w:val="24"/>
        </w:rPr>
      </w:pPr>
    </w:p>
    <w:p w:rsidR="00956ED2" w:rsidRDefault="00956ED2" w:rsidP="00F06DD5">
      <w:pPr>
        <w:spacing w:after="0" w:line="240" w:lineRule="auto"/>
        <w:rPr>
          <w:rFonts w:ascii="Times New Roman" w:hAnsi="Times New Roman" w:cs="Times New Roman"/>
          <w:sz w:val="24"/>
          <w:szCs w:val="24"/>
        </w:rPr>
      </w:pPr>
    </w:p>
    <w:p w:rsidR="00956ED2" w:rsidRDefault="00956ED2" w:rsidP="00F06DD5">
      <w:pPr>
        <w:spacing w:after="0" w:line="240" w:lineRule="auto"/>
        <w:rPr>
          <w:rFonts w:ascii="Times New Roman" w:hAnsi="Times New Roman" w:cs="Times New Roman"/>
          <w:sz w:val="24"/>
          <w:szCs w:val="24"/>
        </w:rPr>
      </w:pPr>
    </w:p>
    <w:p w:rsidR="00956ED2" w:rsidRDefault="00956ED2" w:rsidP="00F06DD5">
      <w:pPr>
        <w:spacing w:after="0" w:line="240" w:lineRule="auto"/>
        <w:rPr>
          <w:rFonts w:ascii="Times New Roman" w:hAnsi="Times New Roman" w:cs="Times New Roman"/>
          <w:sz w:val="24"/>
          <w:szCs w:val="24"/>
        </w:rPr>
      </w:pPr>
    </w:p>
    <w:p w:rsidR="00956ED2" w:rsidRDefault="00956ED2" w:rsidP="00F06DD5">
      <w:pPr>
        <w:spacing w:after="0" w:line="240" w:lineRule="auto"/>
        <w:rPr>
          <w:rFonts w:ascii="Times New Roman" w:hAnsi="Times New Roman" w:cs="Times New Roman"/>
          <w:sz w:val="24"/>
          <w:szCs w:val="24"/>
        </w:rPr>
      </w:pPr>
    </w:p>
    <w:p w:rsidR="00956ED2" w:rsidRDefault="00956ED2" w:rsidP="00F06DD5">
      <w:pPr>
        <w:spacing w:after="0" w:line="240" w:lineRule="auto"/>
        <w:rPr>
          <w:rFonts w:ascii="Times New Roman" w:hAnsi="Times New Roman" w:cs="Times New Roman"/>
          <w:sz w:val="24"/>
          <w:szCs w:val="24"/>
        </w:rPr>
      </w:pPr>
    </w:p>
    <w:p w:rsidR="00956ED2" w:rsidRPr="00956ED2" w:rsidRDefault="001D219D" w:rsidP="00F06DD5">
      <w:pPr>
        <w:spacing w:after="0" w:line="240" w:lineRule="auto"/>
        <w:jc w:val="center"/>
        <w:rPr>
          <w:rFonts w:ascii="Times New Roman" w:hAnsi="Times New Roman" w:cs="Times New Roman"/>
          <w:b/>
          <w:sz w:val="24"/>
          <w:szCs w:val="24"/>
        </w:rPr>
      </w:pPr>
      <w:r w:rsidRPr="00956ED2">
        <w:rPr>
          <w:rFonts w:ascii="Times New Roman" w:hAnsi="Times New Roman" w:cs="Times New Roman"/>
          <w:b/>
          <w:sz w:val="24"/>
          <w:szCs w:val="24"/>
        </w:rPr>
        <w:t>Art History</w:t>
      </w:r>
    </w:p>
    <w:p w:rsidR="00956ED2" w:rsidRDefault="001D219D" w:rsidP="00F06DD5">
      <w:pPr>
        <w:spacing w:after="0" w:line="240" w:lineRule="auto"/>
        <w:rPr>
          <w:rFonts w:ascii="Times New Roman" w:hAnsi="Times New Roman" w:cs="Times New Roman"/>
          <w:b/>
          <w:sz w:val="24"/>
          <w:szCs w:val="24"/>
        </w:rPr>
      </w:pPr>
      <w:r w:rsidRPr="00FC6DE5">
        <w:rPr>
          <w:rFonts w:ascii="Times New Roman" w:hAnsi="Times New Roman" w:cs="Times New Roman"/>
          <w:b/>
          <w:sz w:val="24"/>
          <w:szCs w:val="24"/>
        </w:rPr>
        <w:t xml:space="preserve">Question A </w:t>
      </w:r>
    </w:p>
    <w:p w:rsidR="00FC6DE5" w:rsidRDefault="001D219D" w:rsidP="00F06DD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bookmarkStart w:id="0" w:name="_GoBack"/>
      <w:r>
        <w:rPr>
          <w:rFonts w:ascii="Times New Roman" w:hAnsi="Times New Roman" w:cs="Times New Roman"/>
          <w:sz w:val="24"/>
          <w:szCs w:val="24"/>
        </w:rPr>
        <w:t xml:space="preserve">During the Renaissance period, painters employed various techniques that utilized different materials </w:t>
      </w:r>
      <w:r w:rsidR="00B47037">
        <w:rPr>
          <w:rFonts w:ascii="Times New Roman" w:hAnsi="Times New Roman" w:cs="Times New Roman"/>
          <w:sz w:val="24"/>
          <w:szCs w:val="24"/>
        </w:rPr>
        <w:t xml:space="preserve">of diverse characteristics. </w:t>
      </w:r>
      <w:r w:rsidR="00466908">
        <w:rPr>
          <w:rFonts w:ascii="Times New Roman" w:hAnsi="Times New Roman" w:cs="Times New Roman"/>
          <w:sz w:val="24"/>
          <w:szCs w:val="24"/>
        </w:rPr>
        <w:t>Buon f</w:t>
      </w:r>
      <w:r w:rsidR="00B47037">
        <w:rPr>
          <w:rFonts w:ascii="Times New Roman" w:hAnsi="Times New Roman" w:cs="Times New Roman"/>
          <w:sz w:val="24"/>
          <w:szCs w:val="24"/>
        </w:rPr>
        <w:t xml:space="preserve">resco and Tempera techniques used a </w:t>
      </w:r>
      <w:r>
        <w:rPr>
          <w:rFonts w:ascii="Times New Roman" w:hAnsi="Times New Roman" w:cs="Times New Roman"/>
          <w:sz w:val="24"/>
          <w:szCs w:val="24"/>
        </w:rPr>
        <w:t>combination of the methods and the materials brought about magnificent pieces of art. The elements included textiles, metals, woods, and ceramics to aesthetic perspectives of the artists and how it relates to the world.</w:t>
      </w:r>
      <w:r w:rsidR="00CA7A0E">
        <w:rPr>
          <w:rFonts w:ascii="Times New Roman" w:hAnsi="Times New Roman" w:cs="Times New Roman"/>
          <w:sz w:val="24"/>
          <w:szCs w:val="24"/>
        </w:rPr>
        <w:t xml:space="preserve"> Visual communication was a crucial aspect of art pieces during the Renaissance period; </w:t>
      </w:r>
      <w:r w:rsidR="00F06DD5">
        <w:rPr>
          <w:rFonts w:ascii="Times New Roman" w:hAnsi="Times New Roman" w:cs="Times New Roman"/>
          <w:sz w:val="24"/>
          <w:szCs w:val="24"/>
        </w:rPr>
        <w:t>however,</w:t>
      </w:r>
      <w:r w:rsidR="00CA7A0E">
        <w:rPr>
          <w:rFonts w:ascii="Times New Roman" w:hAnsi="Times New Roman" w:cs="Times New Roman"/>
          <w:sz w:val="24"/>
          <w:szCs w:val="24"/>
        </w:rPr>
        <w:t xml:space="preserve"> the uniqueness their style set the foundation for modern art.  </w:t>
      </w:r>
    </w:p>
    <w:p w:rsidR="00611B4E" w:rsidRDefault="001D219D" w:rsidP="00F06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B47037">
        <w:rPr>
          <w:rFonts w:ascii="Times New Roman" w:hAnsi="Times New Roman" w:cs="Times New Roman"/>
          <w:sz w:val="24"/>
          <w:szCs w:val="24"/>
        </w:rPr>
        <w:t xml:space="preserve">In comparison, </w:t>
      </w:r>
      <w:r w:rsidR="00466908">
        <w:rPr>
          <w:rFonts w:ascii="Times New Roman" w:hAnsi="Times New Roman" w:cs="Times New Roman"/>
          <w:sz w:val="24"/>
          <w:szCs w:val="24"/>
        </w:rPr>
        <w:t>b</w:t>
      </w:r>
      <w:r w:rsidR="00216D0F">
        <w:rPr>
          <w:rFonts w:ascii="Times New Roman" w:hAnsi="Times New Roman" w:cs="Times New Roman"/>
          <w:sz w:val="24"/>
          <w:szCs w:val="24"/>
        </w:rPr>
        <w:t>uon f</w:t>
      </w:r>
      <w:r w:rsidR="005E74CF">
        <w:rPr>
          <w:rFonts w:ascii="Times New Roman" w:hAnsi="Times New Roman" w:cs="Times New Roman"/>
          <w:sz w:val="24"/>
          <w:szCs w:val="24"/>
        </w:rPr>
        <w:t xml:space="preserve">resco technique involved the application of the colors to wet piece of plaster to create paintings. While using this technique, it is not necessary to add binders to the mineral pigments since this result into an unpleasant chemical reaction; the results are dampening of wet plasters. </w:t>
      </w:r>
      <w:r w:rsidR="00466908">
        <w:rPr>
          <w:rFonts w:ascii="Times New Roman" w:hAnsi="Times New Roman" w:cs="Times New Roman"/>
          <w:sz w:val="24"/>
          <w:szCs w:val="24"/>
        </w:rPr>
        <w:t>On the contrary, tempera painting methodology entailed the addition of binders to the pigment colors causing an adhesive effect on the plaster. Like Buon fresco, they are stable and prone to damage when exposed to water</w:t>
      </w:r>
      <w:r w:rsidR="0024466E">
        <w:rPr>
          <w:rFonts w:ascii="Times New Roman" w:hAnsi="Times New Roman" w:cs="Times New Roman"/>
          <w:sz w:val="24"/>
          <w:szCs w:val="24"/>
        </w:rPr>
        <w:t xml:space="preserve"> (J</w:t>
      </w:r>
      <w:r w:rsidR="00466908">
        <w:rPr>
          <w:rFonts w:ascii="Times New Roman" w:hAnsi="Times New Roman" w:cs="Times New Roman"/>
          <w:sz w:val="24"/>
          <w:szCs w:val="24"/>
        </w:rPr>
        <w:t>aspal, 2017). On the other hand, tempera paintings are made on a dry plaster to afford the artists much time to complete their artworks.</w:t>
      </w:r>
    </w:p>
    <w:p w:rsidR="00E34BC4" w:rsidRDefault="001D219D" w:rsidP="00F06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738E3">
        <w:rPr>
          <w:rFonts w:ascii="Times New Roman" w:hAnsi="Times New Roman" w:cs="Times New Roman"/>
          <w:sz w:val="24"/>
          <w:szCs w:val="24"/>
        </w:rPr>
        <w:t xml:space="preserve">Moreover, buon fresco requires lime pits, saline-free sand/ marble dust, and fine to create a painting. The technique follows procedural guidelines that involve creating drawings from pigment derivatives and transferring it to a wall. Secondly, the artists define their paintings to align with the eight-hour timeline over which the plaster will be fresh. Thirdly, base coatings are applied to a plastered wall that is preconditioned with slake lime putty and marble powder. </w:t>
      </w:r>
      <w:r>
        <w:rPr>
          <w:rFonts w:ascii="Times New Roman" w:hAnsi="Times New Roman" w:cs="Times New Roman"/>
          <w:sz w:val="24"/>
          <w:szCs w:val="24"/>
        </w:rPr>
        <w:t>The lime and marble aggregate are outlined using a fine brush to create siu from which the drawing will be mapped</w:t>
      </w:r>
      <w:r w:rsidR="004B54C0">
        <w:rPr>
          <w:rFonts w:ascii="Times New Roman" w:hAnsi="Times New Roman" w:cs="Times New Roman"/>
          <w:sz w:val="24"/>
          <w:szCs w:val="24"/>
        </w:rPr>
        <w:t xml:space="preserve"> (Mayernik, 2017)</w:t>
      </w:r>
      <w:r>
        <w:rPr>
          <w:rFonts w:ascii="Times New Roman" w:hAnsi="Times New Roman" w:cs="Times New Roman"/>
          <w:sz w:val="24"/>
          <w:szCs w:val="24"/>
        </w:rPr>
        <w:t xml:space="preserve">. Fourthly, a coat furnishing is applied to the on the wet plaster known as arriccio. The picture or the cartoon is transferred to the wall and the outline traced by punching holes around its edges. Then, the painting begins after the pigments have adapted to the wet plaster to form different colorations and shades depending on the preferences of the artist. Lastly, the </w:t>
      </w:r>
      <w:r>
        <w:rPr>
          <w:rFonts w:ascii="Times New Roman" w:hAnsi="Times New Roman" w:cs="Times New Roman"/>
          <w:sz w:val="24"/>
          <w:szCs w:val="24"/>
        </w:rPr>
        <w:lastRenderedPageBreak/>
        <w:t>edges of the drawing (Giornata) are cut and the plaster scrapped under wet conditions in preparation for subsequent paintings.</w:t>
      </w:r>
    </w:p>
    <w:p w:rsidR="00956ED2" w:rsidRDefault="001D219D" w:rsidP="00F06DD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Conversely, the tempera technique uses eggs that are organic </w:t>
      </w:r>
      <w:r w:rsidR="004B54C0">
        <w:rPr>
          <w:rFonts w:ascii="Times New Roman" w:hAnsi="Times New Roman" w:cs="Times New Roman"/>
          <w:sz w:val="24"/>
          <w:szCs w:val="24"/>
        </w:rPr>
        <w:t xml:space="preserve">to create a long-lasting touch to the painting. In this regard, the egg has luminous effects that will make the panting appeal more to the audience.  </w:t>
      </w:r>
      <w:r w:rsidR="003549A4">
        <w:rPr>
          <w:rFonts w:ascii="Times New Roman" w:hAnsi="Times New Roman" w:cs="Times New Roman"/>
          <w:sz w:val="24"/>
          <w:szCs w:val="24"/>
        </w:rPr>
        <w:t xml:space="preserve">The technique involves firstly grinding the pigment and dissolved in water </w:t>
      </w:r>
      <w:r w:rsidR="00216D0F">
        <w:rPr>
          <w:rFonts w:ascii="Times New Roman" w:hAnsi="Times New Roman" w:cs="Times New Roman"/>
          <w:sz w:val="24"/>
          <w:szCs w:val="24"/>
        </w:rPr>
        <w:t>to create a creamy paste. Secondly, the egg yolk binds the color pigments leaving egg white residues on a piece of paper</w:t>
      </w:r>
      <w:r w:rsidR="008B5EDC">
        <w:rPr>
          <w:rFonts w:ascii="Times New Roman" w:hAnsi="Times New Roman" w:cs="Times New Roman"/>
          <w:sz w:val="24"/>
          <w:szCs w:val="24"/>
        </w:rPr>
        <w:t>. Fo</w:t>
      </w:r>
      <w:r w:rsidR="00552773">
        <w:rPr>
          <w:rFonts w:ascii="Times New Roman" w:hAnsi="Times New Roman" w:cs="Times New Roman"/>
          <w:sz w:val="24"/>
          <w:szCs w:val="24"/>
        </w:rPr>
        <w:t>u</w:t>
      </w:r>
      <w:r w:rsidR="008B5EDC">
        <w:rPr>
          <w:rFonts w:ascii="Times New Roman" w:hAnsi="Times New Roman" w:cs="Times New Roman"/>
          <w:sz w:val="24"/>
          <w:szCs w:val="24"/>
        </w:rPr>
        <w:t>rthly, the egg yolk is mi</w:t>
      </w:r>
      <w:r w:rsidR="00F81998">
        <w:rPr>
          <w:rFonts w:ascii="Times New Roman" w:hAnsi="Times New Roman" w:cs="Times New Roman"/>
          <w:sz w:val="24"/>
          <w:szCs w:val="24"/>
        </w:rPr>
        <w:t xml:space="preserve">xed with distilled water </w:t>
      </w:r>
      <w:r w:rsidR="003A5971">
        <w:rPr>
          <w:rFonts w:ascii="Times New Roman" w:hAnsi="Times New Roman" w:cs="Times New Roman"/>
          <w:sz w:val="24"/>
          <w:szCs w:val="24"/>
        </w:rPr>
        <w:t>and vinegar added to the mixture. Fourthly, the resulting mixture (palette) is added to egg mixture and a few drops of the paints on a wood panel. Then, a sketch is made on an absorbent base and carbon paper used to transfer the cartoon.</w:t>
      </w:r>
    </w:p>
    <w:p w:rsidR="003A5971" w:rsidRDefault="001D219D" w:rsidP="00F06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An exam</w:t>
      </w:r>
      <w:r w:rsidR="00BE43E4">
        <w:rPr>
          <w:rFonts w:ascii="Times New Roman" w:hAnsi="Times New Roman" w:cs="Times New Roman"/>
          <w:sz w:val="24"/>
          <w:szCs w:val="24"/>
        </w:rPr>
        <w:t xml:space="preserve">ple of a tempera artwork is the “Birth of Venus” by Sandro Botticelli painted between 1484 and1486. The painting was made on a wooden canvas. </w:t>
      </w:r>
      <w:r w:rsidR="00552773">
        <w:rPr>
          <w:rFonts w:ascii="Times New Roman" w:hAnsi="Times New Roman" w:cs="Times New Roman"/>
          <w:sz w:val="24"/>
          <w:szCs w:val="24"/>
        </w:rPr>
        <w:t>Also, the "Madonna and Child" by Duccio di Buoninsegna painted in the late 13</w:t>
      </w:r>
      <w:r w:rsidR="00552773" w:rsidRPr="00552773">
        <w:rPr>
          <w:rFonts w:ascii="Times New Roman" w:hAnsi="Times New Roman" w:cs="Times New Roman"/>
          <w:sz w:val="24"/>
          <w:szCs w:val="24"/>
          <w:vertAlign w:val="superscript"/>
        </w:rPr>
        <w:t>TH</w:t>
      </w:r>
      <w:r w:rsidR="00552773">
        <w:rPr>
          <w:rFonts w:ascii="Times New Roman" w:hAnsi="Times New Roman" w:cs="Times New Roman"/>
          <w:sz w:val="24"/>
          <w:szCs w:val="24"/>
        </w:rPr>
        <w:t xml:space="preserve"> century using tempera medium. </w:t>
      </w:r>
      <w:r w:rsidR="003815AB">
        <w:rPr>
          <w:rFonts w:ascii="Times New Roman" w:hAnsi="Times New Roman" w:cs="Times New Roman"/>
          <w:sz w:val="24"/>
          <w:szCs w:val="24"/>
        </w:rPr>
        <w:t>On the</w:t>
      </w:r>
      <w:r w:rsidR="00552773">
        <w:rPr>
          <w:rFonts w:ascii="Times New Roman" w:hAnsi="Times New Roman" w:cs="Times New Roman"/>
          <w:sz w:val="24"/>
          <w:szCs w:val="24"/>
        </w:rPr>
        <w:t xml:space="preserve"> other</w:t>
      </w:r>
      <w:r w:rsidR="003815AB">
        <w:rPr>
          <w:rFonts w:ascii="Times New Roman" w:hAnsi="Times New Roman" w:cs="Times New Roman"/>
          <w:sz w:val="24"/>
          <w:szCs w:val="24"/>
        </w:rPr>
        <w:t xml:space="preserve"> hand, Villa del Misteiri, Pompeii is an example of buon fresco painting by an unknown artist in 7500BC.  The materials included plaster and a mixture of colors. Also, the Minoan Dolphin Fresco by Knossos was painted between 1700-1450BCE of the same materials. </w:t>
      </w:r>
    </w:p>
    <w:p w:rsidR="00552773" w:rsidRDefault="001D219D" w:rsidP="00F06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In conclusion, the tempera and the buon fresco used different material under certain plaster conditions to create paintings.</w:t>
      </w:r>
    </w:p>
    <w:p w:rsidR="00552773" w:rsidRPr="00552773" w:rsidRDefault="001D219D" w:rsidP="00F06DD5">
      <w:pPr>
        <w:spacing w:after="0" w:line="240" w:lineRule="auto"/>
        <w:jc w:val="both"/>
        <w:rPr>
          <w:rFonts w:ascii="Times New Roman" w:hAnsi="Times New Roman" w:cs="Times New Roman"/>
          <w:b/>
          <w:sz w:val="24"/>
          <w:szCs w:val="24"/>
        </w:rPr>
      </w:pPr>
      <w:r w:rsidRPr="00552773">
        <w:rPr>
          <w:rFonts w:ascii="Times New Roman" w:hAnsi="Times New Roman" w:cs="Times New Roman"/>
          <w:b/>
          <w:sz w:val="24"/>
          <w:szCs w:val="24"/>
        </w:rPr>
        <w:t>Question B</w:t>
      </w:r>
    </w:p>
    <w:bookmarkEnd w:id="0"/>
    <w:p w:rsidR="00552773"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733ED9">
        <w:rPr>
          <w:rFonts w:ascii="Times New Roman" w:hAnsi="Times New Roman" w:cs="Times New Roman"/>
          <w:sz w:val="24"/>
          <w:szCs w:val="24"/>
        </w:rPr>
        <w:t>The proto renaissance is a period that was characterized by the emergence of painters all over Italy with progressive pieces of art. The arts created during this period had a symbolic significance since the artists portrayed real day-to-day events. The painting had a social, political, and religious impact on the Italians since it defined the most significant aspect of social organizations. In this regard, the art epitomized the traditions and Christianity as artists all over Italy adopted a similar style to reinforce these ideas. The essay gives an extensive analysis of the proto-renaissance including the various artists and the pieces of art and how they contributed to political, religious, and social developments in Italy.</w:t>
      </w:r>
    </w:p>
    <w:p w:rsidR="00BF3AC9" w:rsidRDefault="001D219D" w:rsidP="00F06DD5">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The significant characteristics of the period include the emergence of groundbreaking art including the Gothic art pioneered in the City of Siena and spread to other parts of the world such as France, England, and Spain. The proto renaissance started in Florence and the significant forms of art practiced during this period included tempera, fresco, gold smiting, book illuminations, panel painting, and relief sculptures. Besides, most of the artworks were tailored to align with religious concepts. The church </w:t>
      </w:r>
      <w:r w:rsidR="000F18FE">
        <w:rPr>
          <w:rFonts w:ascii="Times New Roman" w:hAnsi="Times New Roman" w:cs="Times New Roman"/>
          <w:sz w:val="24"/>
          <w:szCs w:val="24"/>
        </w:rPr>
        <w:t>premises such as the convent church of St. Francis at Assisi were</w:t>
      </w:r>
      <w:r>
        <w:rPr>
          <w:rFonts w:ascii="Times New Roman" w:hAnsi="Times New Roman" w:cs="Times New Roman"/>
          <w:sz w:val="24"/>
          <w:szCs w:val="24"/>
        </w:rPr>
        <w:t xml:space="preserve"> decorated using fresco </w:t>
      </w:r>
      <w:r w:rsidR="000F18FE">
        <w:rPr>
          <w:rFonts w:ascii="Times New Roman" w:hAnsi="Times New Roman" w:cs="Times New Roman"/>
          <w:sz w:val="24"/>
          <w:szCs w:val="24"/>
        </w:rPr>
        <w:t>paintings. The era saw the rise of great writers such as Duccio di Buoninsegna and Giotto di Bondone</w:t>
      </w:r>
      <w:r w:rsidR="0024466E">
        <w:rPr>
          <w:rFonts w:ascii="Times New Roman" w:hAnsi="Times New Roman" w:cs="Times New Roman"/>
          <w:sz w:val="24"/>
          <w:szCs w:val="24"/>
        </w:rPr>
        <w:t xml:space="preserve"> (Visual Arts</w:t>
      </w:r>
      <w:r w:rsidR="000F18FE">
        <w:rPr>
          <w:rFonts w:ascii="Times New Roman" w:hAnsi="Times New Roman" w:cs="Times New Roman"/>
          <w:sz w:val="24"/>
          <w:szCs w:val="24"/>
        </w:rPr>
        <w:t>, n. d).</w:t>
      </w:r>
    </w:p>
    <w:p w:rsidR="00EE25D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t>Examples of artwork during the period include the “Madonna Dethroned” by and the “Lamentation” painted in the year 1310 and 1305 respectively Giotto di Bondone. “Madonna Dethroned" was made of tempera on canvas while the "Lamentation" was created from fresco medium. The first artwork portrayed Christianity and the essence of Mary the mother of Jesus. The painting represented the initial transitions from Gothic art to realism during this period. The latter described the Byzantine culture, and Giotto strives to incorporate human characteristics in his art.</w:t>
      </w:r>
    </w:p>
    <w:p w:rsidR="00EE25D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Secondly, </w:t>
      </w:r>
      <w:r w:rsidR="00A77113">
        <w:rPr>
          <w:rFonts w:ascii="Times New Roman" w:hAnsi="Times New Roman" w:cs="Times New Roman"/>
          <w:sz w:val="24"/>
          <w:szCs w:val="24"/>
        </w:rPr>
        <w:t>the “Madonna of Franciscans” and the “Maesta Alta</w:t>
      </w:r>
      <w:r w:rsidR="00A6485B">
        <w:rPr>
          <w:rFonts w:ascii="Times New Roman" w:hAnsi="Times New Roman" w:cs="Times New Roman"/>
          <w:sz w:val="24"/>
          <w:szCs w:val="24"/>
        </w:rPr>
        <w:t>r</w:t>
      </w:r>
      <w:r w:rsidR="00A77113">
        <w:rPr>
          <w:rFonts w:ascii="Times New Roman" w:hAnsi="Times New Roman" w:cs="Times New Roman"/>
          <w:sz w:val="24"/>
          <w:szCs w:val="24"/>
        </w:rPr>
        <w:t xml:space="preserve">piece" created in the year 1280 and 1311 respectively are examples of artwork by Duccio di Buoninsegna. The first artwork was created from oil on panel and the second one from tempera and gold on wooden </w:t>
      </w:r>
      <w:r w:rsidR="00A77113">
        <w:rPr>
          <w:rFonts w:ascii="Times New Roman" w:hAnsi="Times New Roman" w:cs="Times New Roman"/>
          <w:sz w:val="24"/>
          <w:szCs w:val="24"/>
        </w:rPr>
        <w:lastRenderedPageBreak/>
        <w:t xml:space="preserve">board. The first artwork had architectural significance since it articulated </w:t>
      </w:r>
      <w:r w:rsidR="00716FCE">
        <w:rPr>
          <w:rFonts w:ascii="Times New Roman" w:hAnsi="Times New Roman" w:cs="Times New Roman"/>
          <w:sz w:val="24"/>
          <w:szCs w:val="24"/>
        </w:rPr>
        <w:t>the need for private worship by reinforcing the doctrines of Cimabue (Art in Tuscany, n. d). The latter used long and decorative styles to tell stories through visual artistic elements.</w:t>
      </w:r>
    </w:p>
    <w:p w:rsidR="00716FCE"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Thirdly, </w:t>
      </w:r>
      <w:r w:rsidR="00021A7F">
        <w:rPr>
          <w:rFonts w:ascii="Times New Roman" w:hAnsi="Times New Roman" w:cs="Times New Roman"/>
          <w:sz w:val="24"/>
          <w:szCs w:val="24"/>
        </w:rPr>
        <w:t>the “Equestrian portrait of Guidoriccio da Fogliano”</w:t>
      </w:r>
      <w:r w:rsidR="00A6485B">
        <w:rPr>
          <w:rFonts w:ascii="Times New Roman" w:hAnsi="Times New Roman" w:cs="Times New Roman"/>
          <w:sz w:val="24"/>
          <w:szCs w:val="24"/>
        </w:rPr>
        <w:t xml:space="preserve"> and the</w:t>
      </w:r>
      <w:r w:rsidR="00021A7F">
        <w:rPr>
          <w:rFonts w:ascii="Times New Roman" w:hAnsi="Times New Roman" w:cs="Times New Roman"/>
          <w:sz w:val="24"/>
          <w:szCs w:val="24"/>
        </w:rPr>
        <w:t xml:space="preserve"> “Novello Alta</w:t>
      </w:r>
      <w:r w:rsidR="00A6485B">
        <w:rPr>
          <w:rFonts w:ascii="Times New Roman" w:hAnsi="Times New Roman" w:cs="Times New Roman"/>
          <w:sz w:val="24"/>
          <w:szCs w:val="24"/>
        </w:rPr>
        <w:t>r</w:t>
      </w:r>
      <w:r w:rsidR="00021A7F">
        <w:rPr>
          <w:rFonts w:ascii="Times New Roman" w:hAnsi="Times New Roman" w:cs="Times New Roman"/>
          <w:sz w:val="24"/>
          <w:szCs w:val="24"/>
        </w:rPr>
        <w:t>piece"</w:t>
      </w:r>
      <w:r w:rsidR="00A6485B">
        <w:rPr>
          <w:rFonts w:ascii="Times New Roman" w:hAnsi="Times New Roman" w:cs="Times New Roman"/>
          <w:sz w:val="24"/>
          <w:szCs w:val="24"/>
        </w:rPr>
        <w:t xml:space="preserve"> painted in the years</w:t>
      </w:r>
      <w:r w:rsidR="00021A7F">
        <w:rPr>
          <w:rFonts w:ascii="Times New Roman" w:hAnsi="Times New Roman" w:cs="Times New Roman"/>
          <w:sz w:val="24"/>
          <w:szCs w:val="24"/>
        </w:rPr>
        <w:t xml:space="preserve"> 1328-30 and 1324 are examples of artworks by Simone Martini. The first piece of art was created</w:t>
      </w:r>
      <w:r w:rsidR="00A6485B">
        <w:rPr>
          <w:rFonts w:ascii="Times New Roman" w:hAnsi="Times New Roman" w:cs="Times New Roman"/>
          <w:sz w:val="24"/>
          <w:szCs w:val="24"/>
        </w:rPr>
        <w:t xml:space="preserve"> from the fresco medium and the latter from tempera on wood. The first piece marked the beginning of the fresco style of painting while the second one portrayed spirituality and the church during this era. </w:t>
      </w:r>
      <w:r w:rsidR="00021A7F">
        <w:rPr>
          <w:rFonts w:ascii="Times New Roman" w:hAnsi="Times New Roman" w:cs="Times New Roman"/>
          <w:sz w:val="24"/>
          <w:szCs w:val="24"/>
        </w:rPr>
        <w:t xml:space="preserve">  </w:t>
      </w:r>
    </w:p>
    <w:p w:rsidR="009040B9"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t>The period saw the integration of art with religion with churches such as the Scrovegni Chapel and Church of St Francis were decorated with fresco murals. The artists used visual art to express the stature of religious personalities such as Jesus and Mary the Virgin</w:t>
      </w:r>
      <w:r w:rsidR="00584CEC">
        <w:rPr>
          <w:rFonts w:ascii="Times New Roman" w:hAnsi="Times New Roman" w:cs="Times New Roman"/>
          <w:sz w:val="24"/>
          <w:szCs w:val="24"/>
        </w:rPr>
        <w:t xml:space="preserve"> (Visual Arts, n. d)</w:t>
      </w:r>
      <w:r>
        <w:rPr>
          <w:rFonts w:ascii="Times New Roman" w:hAnsi="Times New Roman" w:cs="Times New Roman"/>
          <w:sz w:val="24"/>
          <w:szCs w:val="24"/>
        </w:rPr>
        <w:t xml:space="preserve">. Also, </w:t>
      </w:r>
      <w:r w:rsidR="00200D0A">
        <w:rPr>
          <w:rFonts w:ascii="Times New Roman" w:hAnsi="Times New Roman" w:cs="Times New Roman"/>
          <w:sz w:val="24"/>
          <w:szCs w:val="24"/>
        </w:rPr>
        <w:t>art is a crucial aspect of the Italian tradition and artists such as Giotto were instrumental in reviving it. From a social standpoint, the artists developed popular styles that spread through Naples, Milan, and Florence.</w:t>
      </w:r>
    </w:p>
    <w:p w:rsidR="00200D0A"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t>In conclusion, the pieces of art during this period provided a pictorial space where various elements of Italian societal perspectives were defined.</w:t>
      </w:r>
    </w:p>
    <w:p w:rsidR="00200D0A" w:rsidRDefault="001D219D" w:rsidP="00F06DD5">
      <w:pPr>
        <w:spacing w:after="0" w:line="240" w:lineRule="auto"/>
        <w:rPr>
          <w:rFonts w:ascii="Times New Roman" w:hAnsi="Times New Roman" w:cs="Times New Roman"/>
          <w:b/>
          <w:sz w:val="24"/>
          <w:szCs w:val="24"/>
        </w:rPr>
      </w:pPr>
      <w:r w:rsidRPr="00200D0A">
        <w:rPr>
          <w:rFonts w:ascii="Times New Roman" w:hAnsi="Times New Roman" w:cs="Times New Roman"/>
          <w:b/>
          <w:sz w:val="24"/>
          <w:szCs w:val="24"/>
        </w:rPr>
        <w:t>Question C</w:t>
      </w:r>
    </w:p>
    <w:p w:rsidR="00200D0A" w:rsidRDefault="001D219D" w:rsidP="00F06DD5">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Renaissance period marked a significant milestone in social and </w:t>
      </w:r>
      <w:r w:rsidR="00966759">
        <w:rPr>
          <w:rFonts w:ascii="Times New Roman" w:hAnsi="Times New Roman" w:cs="Times New Roman"/>
          <w:sz w:val="24"/>
          <w:szCs w:val="24"/>
        </w:rPr>
        <w:t>cultural developments in the 13</w:t>
      </w:r>
      <w:r w:rsidR="00966759" w:rsidRPr="00966759">
        <w:rPr>
          <w:rFonts w:ascii="Times New Roman" w:hAnsi="Times New Roman" w:cs="Times New Roman"/>
          <w:sz w:val="24"/>
          <w:szCs w:val="24"/>
          <w:vertAlign w:val="superscript"/>
        </w:rPr>
        <w:t>TH</w:t>
      </w:r>
      <w:r w:rsidR="00966759">
        <w:rPr>
          <w:rFonts w:ascii="Times New Roman" w:hAnsi="Times New Roman" w:cs="Times New Roman"/>
          <w:sz w:val="24"/>
          <w:szCs w:val="24"/>
        </w:rPr>
        <w:t xml:space="preserve"> century across European countries. It played an integral part in transforming Europe into a force to reckon with all over the world. However, different parts of Europe embraced the wave differently and the most critical variants included the Northern and the Early Italian Renaissance. The two forms of the renaissance periods had differences that made them contribute positively to its development uniquely.  </w:t>
      </w:r>
    </w:p>
    <w:p w:rsidR="00AF0332"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t>In comparison, the Italian and Northern Renaissance was characterized by significant cultural and social changes during the 13</w:t>
      </w:r>
      <w:r w:rsidRPr="00AF0332">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4D2A98">
        <w:rPr>
          <w:rFonts w:ascii="Times New Roman" w:hAnsi="Times New Roman" w:cs="Times New Roman"/>
          <w:sz w:val="24"/>
          <w:szCs w:val="24"/>
        </w:rPr>
        <w:t>– 15</w:t>
      </w:r>
      <w:r w:rsidR="004D2A98" w:rsidRPr="004D2A98">
        <w:rPr>
          <w:rFonts w:ascii="Times New Roman" w:hAnsi="Times New Roman" w:cs="Times New Roman"/>
          <w:sz w:val="24"/>
          <w:szCs w:val="24"/>
          <w:vertAlign w:val="superscript"/>
        </w:rPr>
        <w:t>TH</w:t>
      </w:r>
      <w:r w:rsidR="004D2A98">
        <w:rPr>
          <w:rFonts w:ascii="Times New Roman" w:hAnsi="Times New Roman" w:cs="Times New Roman"/>
          <w:sz w:val="24"/>
          <w:szCs w:val="24"/>
        </w:rPr>
        <w:t xml:space="preserve"> </w:t>
      </w:r>
      <w:r>
        <w:rPr>
          <w:rFonts w:ascii="Times New Roman" w:hAnsi="Times New Roman" w:cs="Times New Roman"/>
          <w:sz w:val="24"/>
          <w:szCs w:val="24"/>
        </w:rPr>
        <w:t>ce</w:t>
      </w:r>
      <w:r w:rsidR="004D2A98">
        <w:rPr>
          <w:rFonts w:ascii="Times New Roman" w:hAnsi="Times New Roman" w:cs="Times New Roman"/>
          <w:sz w:val="24"/>
          <w:szCs w:val="24"/>
        </w:rPr>
        <w:t>nturies</w:t>
      </w:r>
      <w:r>
        <w:rPr>
          <w:rFonts w:ascii="Times New Roman" w:hAnsi="Times New Roman" w:cs="Times New Roman"/>
          <w:sz w:val="24"/>
          <w:szCs w:val="24"/>
        </w:rPr>
        <w:t>. The period in both regions showed that Europe was transitioning from the medieval period to modern civilization. Also, both renaissances promoted infectious ideologies such as religion and art that spread throughout Europe and other parts of the world.</w:t>
      </w:r>
    </w:p>
    <w:p w:rsidR="00966759" w:rsidRPr="0092206B"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t>On the contrary, the Italian Renaissance started during the end of the 13</w:t>
      </w:r>
      <w:r w:rsidRPr="00AF033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until the 1600s</w:t>
      </w:r>
      <w:r w:rsidR="004D2A98">
        <w:rPr>
          <w:rFonts w:ascii="Times New Roman" w:hAnsi="Times New Roman" w:cs="Times New Roman"/>
          <w:sz w:val="24"/>
          <w:szCs w:val="24"/>
        </w:rPr>
        <w:t xml:space="preserve"> in many locations within the country</w:t>
      </w:r>
      <w:r w:rsidR="003D7F97">
        <w:rPr>
          <w:rFonts w:ascii="Times New Roman" w:hAnsi="Times New Roman" w:cs="Times New Roman"/>
          <w:sz w:val="24"/>
          <w:szCs w:val="24"/>
        </w:rPr>
        <w:t xml:space="preserve"> and notably Rome and Greece</w:t>
      </w:r>
      <w:r w:rsidR="004D2A98">
        <w:rPr>
          <w:rFonts w:ascii="Times New Roman" w:hAnsi="Times New Roman" w:cs="Times New Roman"/>
          <w:sz w:val="24"/>
          <w:szCs w:val="24"/>
        </w:rPr>
        <w:t>. The period depicted the unification of the diverse Italian culture and resurgence of classical cultural aspects. The elites within this period championed these changes to improve the lives of the populations. The elites included poets, writers, artists, and sculptors that created remarkable pieces such as “The Mona Lisa” by Leonardo da Vinci and the “The School of Athens” by Raphael</w:t>
      </w:r>
      <w:r w:rsidR="001D443B">
        <w:rPr>
          <w:rFonts w:ascii="Times New Roman" w:hAnsi="Times New Roman" w:cs="Times New Roman"/>
          <w:sz w:val="24"/>
          <w:szCs w:val="24"/>
        </w:rPr>
        <w:t xml:space="preserve"> (Pippala, 2017)</w:t>
      </w:r>
      <w:r w:rsidR="004D2A98">
        <w:rPr>
          <w:rFonts w:ascii="Times New Roman" w:hAnsi="Times New Roman" w:cs="Times New Roman"/>
          <w:sz w:val="24"/>
          <w:szCs w:val="24"/>
        </w:rPr>
        <w:t>. Conversely, the Northern Renaissance occurred outside Italy in the 15</w:t>
      </w:r>
      <w:r w:rsidR="004D2A98" w:rsidRPr="004D2A98">
        <w:rPr>
          <w:rFonts w:ascii="Times New Roman" w:hAnsi="Times New Roman" w:cs="Times New Roman"/>
          <w:sz w:val="24"/>
          <w:szCs w:val="24"/>
          <w:vertAlign w:val="superscript"/>
        </w:rPr>
        <w:t>TH</w:t>
      </w:r>
      <w:r w:rsidR="004D2A98">
        <w:rPr>
          <w:rFonts w:ascii="Times New Roman" w:hAnsi="Times New Roman" w:cs="Times New Roman"/>
          <w:sz w:val="24"/>
          <w:szCs w:val="24"/>
        </w:rPr>
        <w:t xml:space="preserve"> century but was greatly influenced by the Italian Renaissance </w:t>
      </w:r>
      <w:r w:rsidR="003D7F97">
        <w:rPr>
          <w:rFonts w:ascii="Times New Roman" w:hAnsi="Times New Roman" w:cs="Times New Roman"/>
          <w:sz w:val="24"/>
          <w:szCs w:val="24"/>
        </w:rPr>
        <w:t xml:space="preserve">evident from the importation of artists such as Leonardo da Vinci into France. The change was more religious as opposed to the secularism during the Italian Renaissance. Besides, the art during this period emphasized color and detail as opposed to the humanism of the Italian Renaissance. Also, paints were mostly made from oil on wood compared to fresco media in Italy. </w:t>
      </w:r>
      <w:r>
        <w:rPr>
          <w:rFonts w:ascii="Times New Roman" w:hAnsi="Times New Roman" w:cs="Times New Roman"/>
          <w:sz w:val="24"/>
          <w:szCs w:val="24"/>
        </w:rPr>
        <w:t xml:space="preserve"> </w:t>
      </w:r>
      <w:r w:rsidR="003D7F97">
        <w:rPr>
          <w:rFonts w:ascii="Times New Roman" w:hAnsi="Times New Roman" w:cs="Times New Roman"/>
          <w:sz w:val="24"/>
          <w:szCs w:val="24"/>
        </w:rPr>
        <w:t>Lastly, the Italian Renaissance diverged towards scientific and mathematical discoveries unlike enjoyment from physical goods in Italy.</w:t>
      </w:r>
    </w:p>
    <w:p w:rsidR="009040B9"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The “Arnolfini Portrait” is one example of artwork in the Northern Renaissance painted by Jan van Eyck in 1434. The painting depicts the clothing during this period and differentiates attires based on gender. Traditionally women were required to wear dresses while men wore </w:t>
      </w:r>
      <w:r>
        <w:rPr>
          <w:rFonts w:ascii="Times New Roman" w:hAnsi="Times New Roman" w:cs="Times New Roman"/>
          <w:sz w:val="24"/>
          <w:szCs w:val="24"/>
        </w:rPr>
        <w:lastRenderedPageBreak/>
        <w:t xml:space="preserve">tabards. </w:t>
      </w:r>
      <w:r w:rsidR="008530BC">
        <w:rPr>
          <w:rFonts w:ascii="Times New Roman" w:hAnsi="Times New Roman" w:cs="Times New Roman"/>
          <w:sz w:val="24"/>
          <w:szCs w:val="24"/>
        </w:rPr>
        <w:t xml:space="preserve">Secondly, “Virgin and Child with Angels” by Bernard van Orley (1518) portrays the interaction between humans with divine powers and how they control our destinies.  </w:t>
      </w:r>
    </w:p>
    <w:p w:rsidR="00E97D47"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Conversely, “Nativity of Mary” by Domenico Ghirlandaio </w:t>
      </w:r>
      <w:r w:rsidR="008530BC">
        <w:rPr>
          <w:rFonts w:ascii="Times New Roman" w:hAnsi="Times New Roman" w:cs="Times New Roman"/>
          <w:sz w:val="24"/>
          <w:szCs w:val="24"/>
        </w:rPr>
        <w:t xml:space="preserve">(1485- 1490) portrays the stature of Mary at her birth during the Italian Renaissance. The picture reinforces the norms of storytelling within the Italian culture and the ceremonies carried at birth as a reminder of Giovanna tributes. </w:t>
      </w:r>
      <w:r w:rsidR="00684BDF">
        <w:rPr>
          <w:rFonts w:ascii="Times New Roman" w:hAnsi="Times New Roman" w:cs="Times New Roman"/>
          <w:sz w:val="24"/>
          <w:szCs w:val="24"/>
        </w:rPr>
        <w:t>Secondly, the “Mona Lisa” by Leonardo da Vinci (1517) depicted the institution of family and how it was important during the period.</w:t>
      </w:r>
    </w:p>
    <w:p w:rsidR="00684BDF"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F366F">
        <w:rPr>
          <w:rFonts w:ascii="Times New Roman" w:hAnsi="Times New Roman" w:cs="Times New Roman"/>
          <w:sz w:val="24"/>
          <w:szCs w:val="24"/>
        </w:rPr>
        <w:tab/>
      </w:r>
      <w:r>
        <w:rPr>
          <w:rFonts w:ascii="Times New Roman" w:hAnsi="Times New Roman" w:cs="Times New Roman"/>
          <w:sz w:val="24"/>
          <w:szCs w:val="24"/>
        </w:rPr>
        <w:t xml:space="preserve">In conclusion, both renaissances had different characteristic but marked a transition from medieval to early modernization through artworks from various artists. The pieces of art defined most social organizations during this period and explained the cultural and religious orientations of the population. </w:t>
      </w:r>
    </w:p>
    <w:p w:rsidR="00684BDF" w:rsidRDefault="00684BDF" w:rsidP="00F06DD5">
      <w:pPr>
        <w:spacing w:after="0" w:line="240" w:lineRule="auto"/>
        <w:rPr>
          <w:rFonts w:ascii="Times New Roman" w:hAnsi="Times New Roman" w:cs="Times New Roman"/>
          <w:sz w:val="24"/>
          <w:szCs w:val="24"/>
        </w:rPr>
      </w:pPr>
    </w:p>
    <w:p w:rsidR="00F06DD5" w:rsidRDefault="00F06DD5">
      <w:pPr>
        <w:rPr>
          <w:rFonts w:ascii="Times New Roman" w:hAnsi="Times New Roman" w:cs="Times New Roman"/>
          <w:sz w:val="24"/>
          <w:szCs w:val="24"/>
        </w:rPr>
      </w:pPr>
      <w:r>
        <w:rPr>
          <w:rFonts w:ascii="Times New Roman" w:hAnsi="Times New Roman" w:cs="Times New Roman"/>
          <w:sz w:val="24"/>
          <w:szCs w:val="24"/>
        </w:rPr>
        <w:br w:type="page"/>
      </w:r>
    </w:p>
    <w:p w:rsidR="00684BDF" w:rsidRDefault="001D219D" w:rsidP="00F06D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Art in Tuscany. (n. d). Art in Tuscany. Retrieved from</w:t>
      </w:r>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54445E">
          <w:rPr>
            <w:rStyle w:val="Hyperlink"/>
            <w:rFonts w:ascii="Times New Roman" w:hAnsi="Times New Roman" w:cs="Times New Roman"/>
            <w:sz w:val="24"/>
            <w:szCs w:val="24"/>
          </w:rPr>
          <w:t>http://www.travelingintuscany.com/art/simonemartini.htm</w:t>
        </w:r>
      </w:hyperlink>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Mayernick, D. (2017). Buon fresco: Materials and techniques. Retrieved from</w:t>
      </w:r>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54445E">
          <w:rPr>
            <w:rStyle w:val="Hyperlink"/>
            <w:rFonts w:ascii="Times New Roman" w:hAnsi="Times New Roman" w:cs="Times New Roman"/>
            <w:sz w:val="24"/>
            <w:szCs w:val="24"/>
          </w:rPr>
          <w:t>https://www.traditionalbuilding.com/product-report/buon-fresco-painting</w:t>
        </w:r>
      </w:hyperlink>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Jaspal, N. (n. d). Heritage preservation atelier: Virtus et labor. Retrieved from</w:t>
      </w:r>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54445E">
          <w:rPr>
            <w:rStyle w:val="Hyperlink"/>
            <w:rFonts w:ascii="Times New Roman" w:hAnsi="Times New Roman" w:cs="Times New Roman"/>
            <w:sz w:val="24"/>
            <w:szCs w:val="24"/>
          </w:rPr>
          <w:t>https://heritagepreservationatelier.com/2017/06/26/frescoes-vs-tempera/</w:t>
        </w:r>
      </w:hyperlink>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4BDF">
        <w:rPr>
          <w:rFonts w:ascii="Times New Roman" w:hAnsi="Times New Roman" w:cs="Times New Roman"/>
          <w:sz w:val="24"/>
          <w:szCs w:val="24"/>
        </w:rPr>
        <w:t xml:space="preserve">Pippala, </w:t>
      </w:r>
      <w:r>
        <w:rPr>
          <w:rFonts w:ascii="Times New Roman" w:hAnsi="Times New Roman" w:cs="Times New Roman"/>
          <w:sz w:val="24"/>
          <w:szCs w:val="24"/>
        </w:rPr>
        <w:t>B. (2017). The Italian v.  the Northern Renaissance”. The Odyssey. Retrieved from</w:t>
      </w:r>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54445E">
          <w:rPr>
            <w:rStyle w:val="Hyperlink"/>
            <w:rFonts w:ascii="Times New Roman" w:hAnsi="Times New Roman" w:cs="Times New Roman"/>
            <w:sz w:val="24"/>
            <w:szCs w:val="24"/>
          </w:rPr>
          <w:t>https://www.theodysseyonline.com/italian-northern-renaissance</w:t>
        </w:r>
      </w:hyperlink>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Visual Arts. (n. d). Prot</w:t>
      </w:r>
      <w:r w:rsidR="0024466E">
        <w:rPr>
          <w:rFonts w:ascii="Times New Roman" w:hAnsi="Times New Roman" w:cs="Times New Roman"/>
          <w:sz w:val="24"/>
          <w:szCs w:val="24"/>
        </w:rPr>
        <w:t>o-renaissance art. Retrieved fro</w:t>
      </w:r>
      <w:r>
        <w:rPr>
          <w:rFonts w:ascii="Times New Roman" w:hAnsi="Times New Roman" w:cs="Times New Roman"/>
          <w:sz w:val="24"/>
          <w:szCs w:val="24"/>
        </w:rPr>
        <w:t>m</w:t>
      </w:r>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0024466E" w:rsidRPr="0054445E">
          <w:rPr>
            <w:rStyle w:val="Hyperlink"/>
            <w:rFonts w:ascii="Times New Roman" w:hAnsi="Times New Roman" w:cs="Times New Roman"/>
            <w:sz w:val="24"/>
            <w:szCs w:val="24"/>
          </w:rPr>
          <w:t>http://www.visual-arts-cork.com/history-of-art/proto-renaissance.htm</w:t>
        </w:r>
      </w:hyperlink>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Visual Arts. (n. d). </w:t>
      </w:r>
      <w:r w:rsidRPr="00117C26">
        <w:rPr>
          <w:rFonts w:ascii="Times New Roman" w:hAnsi="Times New Roman" w:cs="Times New Roman"/>
          <w:i/>
          <w:sz w:val="24"/>
          <w:szCs w:val="24"/>
        </w:rPr>
        <w:t>Encyclopedia of Art History.</w:t>
      </w:r>
      <w:r>
        <w:rPr>
          <w:rFonts w:ascii="Times New Roman" w:hAnsi="Times New Roman" w:cs="Times New Roman"/>
          <w:sz w:val="24"/>
          <w:szCs w:val="24"/>
        </w:rPr>
        <w:t xml:space="preserve"> Retrieved from</w:t>
      </w:r>
    </w:p>
    <w:p w:rsidR="00117C26"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54445E">
          <w:rPr>
            <w:rStyle w:val="Hyperlink"/>
            <w:rFonts w:ascii="Times New Roman" w:hAnsi="Times New Roman" w:cs="Times New Roman"/>
            <w:sz w:val="24"/>
            <w:szCs w:val="24"/>
          </w:rPr>
          <w:t>http://www.visual-arts-cork.com/history-of-art/proto-renaissance.htm</w:t>
        </w:r>
      </w:hyperlink>
    </w:p>
    <w:p w:rsidR="00117C26" w:rsidRDefault="00117C26" w:rsidP="00F06DD5">
      <w:pPr>
        <w:spacing w:after="0" w:line="240" w:lineRule="auto"/>
        <w:rPr>
          <w:rFonts w:ascii="Times New Roman" w:hAnsi="Times New Roman" w:cs="Times New Roman"/>
          <w:sz w:val="24"/>
          <w:szCs w:val="24"/>
        </w:rPr>
      </w:pPr>
    </w:p>
    <w:p w:rsidR="00117C26" w:rsidRDefault="00117C26" w:rsidP="00F06DD5">
      <w:pPr>
        <w:spacing w:after="0" w:line="240" w:lineRule="auto"/>
        <w:rPr>
          <w:rFonts w:ascii="Times New Roman" w:hAnsi="Times New Roman" w:cs="Times New Roman"/>
          <w:sz w:val="24"/>
          <w:szCs w:val="24"/>
        </w:rPr>
      </w:pPr>
    </w:p>
    <w:p w:rsidR="00684BDF" w:rsidRDefault="001D219D" w:rsidP="00F06DD5">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 </w:t>
      </w:r>
    </w:p>
    <w:p w:rsidR="00684BDF" w:rsidRDefault="00684BDF" w:rsidP="00F06DD5">
      <w:pPr>
        <w:spacing w:after="0" w:line="240" w:lineRule="auto"/>
        <w:jc w:val="center"/>
        <w:rPr>
          <w:rFonts w:ascii="Times New Roman" w:hAnsi="Times New Roman" w:cs="Times New Roman"/>
          <w:sz w:val="24"/>
          <w:szCs w:val="24"/>
        </w:rPr>
      </w:pPr>
    </w:p>
    <w:p w:rsidR="00684BDF" w:rsidRDefault="00684BDF" w:rsidP="00F06DD5">
      <w:pPr>
        <w:spacing w:after="0" w:line="240" w:lineRule="auto"/>
        <w:rPr>
          <w:rFonts w:ascii="Times New Roman" w:hAnsi="Times New Roman" w:cs="Times New Roman"/>
          <w:sz w:val="24"/>
          <w:szCs w:val="24"/>
        </w:rPr>
      </w:pPr>
    </w:p>
    <w:p w:rsidR="00684BDF" w:rsidRDefault="00684BDF" w:rsidP="00F06DD5">
      <w:pPr>
        <w:spacing w:after="0" w:line="240" w:lineRule="auto"/>
        <w:rPr>
          <w:rFonts w:ascii="Times New Roman" w:hAnsi="Times New Roman" w:cs="Times New Roman"/>
          <w:sz w:val="24"/>
          <w:szCs w:val="24"/>
        </w:rPr>
      </w:pPr>
    </w:p>
    <w:p w:rsidR="00684BDF" w:rsidRPr="00956ED2" w:rsidRDefault="00684BDF" w:rsidP="00F06DD5">
      <w:pPr>
        <w:spacing w:after="0" w:line="240" w:lineRule="auto"/>
        <w:rPr>
          <w:rFonts w:ascii="Times New Roman" w:hAnsi="Times New Roman" w:cs="Times New Roman"/>
          <w:sz w:val="24"/>
          <w:szCs w:val="24"/>
        </w:rPr>
      </w:pPr>
    </w:p>
    <w:sectPr w:rsidR="00684BDF" w:rsidRPr="00956ED2" w:rsidSect="00956ED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177" w:rsidRDefault="007F3177">
      <w:pPr>
        <w:spacing w:after="0" w:line="240" w:lineRule="auto"/>
      </w:pPr>
      <w:r>
        <w:separator/>
      </w:r>
    </w:p>
  </w:endnote>
  <w:endnote w:type="continuationSeparator" w:id="0">
    <w:p w:rsidR="007F3177" w:rsidRDefault="007F3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177" w:rsidRDefault="007F3177">
      <w:pPr>
        <w:spacing w:after="0" w:line="240" w:lineRule="auto"/>
      </w:pPr>
      <w:r>
        <w:separator/>
      </w:r>
    </w:p>
  </w:footnote>
  <w:footnote w:type="continuationSeparator" w:id="0">
    <w:p w:rsidR="007F3177" w:rsidRDefault="007F3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ED2" w:rsidRPr="00956ED2" w:rsidRDefault="001D219D" w:rsidP="00956ED2">
    <w:pPr>
      <w:pStyle w:val="Header"/>
      <w:spacing w:line="480" w:lineRule="auto"/>
      <w:rPr>
        <w:rFonts w:ascii="Times New Roman" w:hAnsi="Times New Roman" w:cs="Times New Roman"/>
        <w:sz w:val="24"/>
        <w:szCs w:val="24"/>
      </w:rPr>
    </w:pPr>
    <w:r w:rsidRPr="00956ED2">
      <w:rPr>
        <w:rFonts w:ascii="Times New Roman" w:hAnsi="Times New Roman" w:cs="Times New Roman"/>
        <w:sz w:val="24"/>
        <w:szCs w:val="24"/>
      </w:rPr>
      <w:t>ART HISTORY</w:t>
    </w:r>
    <w:r>
      <w:rPr>
        <w:rFonts w:ascii="Times New Roman" w:hAnsi="Times New Roman" w:cs="Times New Roman"/>
        <w:sz w:val="24"/>
        <w:szCs w:val="24"/>
      </w:rPr>
      <w:tab/>
    </w:r>
    <w:r>
      <w:rPr>
        <w:rFonts w:ascii="Times New Roman" w:hAnsi="Times New Roman" w:cs="Times New Roman"/>
        <w:sz w:val="24"/>
        <w:szCs w:val="24"/>
      </w:rPr>
      <w:tab/>
    </w:r>
    <w:r w:rsidRPr="00956ED2">
      <w:rPr>
        <w:rFonts w:ascii="Times New Roman" w:hAnsi="Times New Roman" w:cs="Times New Roman"/>
        <w:sz w:val="24"/>
        <w:szCs w:val="24"/>
      </w:rPr>
      <w:t xml:space="preserve"> </w:t>
    </w:r>
    <w:sdt>
      <w:sdtPr>
        <w:rPr>
          <w:rFonts w:ascii="Times New Roman" w:hAnsi="Times New Roman" w:cs="Times New Roman"/>
          <w:sz w:val="24"/>
          <w:szCs w:val="24"/>
        </w:rPr>
        <w:id w:val="877746665"/>
        <w:docPartObj>
          <w:docPartGallery w:val="Page Numbers (Top of Page)"/>
          <w:docPartUnique/>
        </w:docPartObj>
      </w:sdtPr>
      <w:sdtEndPr>
        <w:rPr>
          <w:noProof/>
        </w:rPr>
      </w:sdtEndPr>
      <w:sdtContent>
        <w:r w:rsidRPr="00956ED2">
          <w:rPr>
            <w:rFonts w:ascii="Times New Roman" w:hAnsi="Times New Roman" w:cs="Times New Roman"/>
            <w:sz w:val="24"/>
            <w:szCs w:val="24"/>
          </w:rPr>
          <w:fldChar w:fldCharType="begin"/>
        </w:r>
        <w:r w:rsidRPr="00956ED2">
          <w:rPr>
            <w:rFonts w:ascii="Times New Roman" w:hAnsi="Times New Roman" w:cs="Times New Roman"/>
            <w:sz w:val="24"/>
            <w:szCs w:val="24"/>
          </w:rPr>
          <w:instrText xml:space="preserve"> PAGE   \* MERGEFORMAT </w:instrText>
        </w:r>
        <w:r w:rsidRPr="00956ED2">
          <w:rPr>
            <w:rFonts w:ascii="Times New Roman" w:hAnsi="Times New Roman" w:cs="Times New Roman"/>
            <w:sz w:val="24"/>
            <w:szCs w:val="24"/>
          </w:rPr>
          <w:fldChar w:fldCharType="separate"/>
        </w:r>
        <w:r w:rsidR="00F06DD5">
          <w:rPr>
            <w:rFonts w:ascii="Times New Roman" w:hAnsi="Times New Roman" w:cs="Times New Roman"/>
            <w:noProof/>
            <w:sz w:val="24"/>
            <w:szCs w:val="24"/>
          </w:rPr>
          <w:t>2</w:t>
        </w:r>
        <w:r w:rsidRPr="00956ED2">
          <w:rPr>
            <w:rFonts w:ascii="Times New Roman" w:hAnsi="Times New Roman" w:cs="Times New Roman"/>
            <w:noProof/>
            <w:sz w:val="24"/>
            <w:szCs w:val="24"/>
          </w:rPr>
          <w:fldChar w:fldCharType="end"/>
        </w:r>
      </w:sdtContent>
    </w:sdt>
  </w:p>
  <w:p w:rsidR="00956ED2" w:rsidRPr="00956ED2" w:rsidRDefault="00956ED2" w:rsidP="00956ED2">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ED2" w:rsidRPr="00956ED2" w:rsidRDefault="001D219D" w:rsidP="00956ED2">
    <w:pPr>
      <w:pStyle w:val="Header"/>
      <w:spacing w:line="480" w:lineRule="auto"/>
      <w:rPr>
        <w:rFonts w:ascii="Times New Roman" w:hAnsi="Times New Roman" w:cs="Times New Roman"/>
        <w:sz w:val="24"/>
        <w:szCs w:val="24"/>
      </w:rPr>
    </w:pPr>
    <w:r w:rsidRPr="00956ED2">
      <w:rPr>
        <w:rFonts w:ascii="Times New Roman" w:hAnsi="Times New Roman" w:cs="Times New Roman"/>
        <w:sz w:val="24"/>
        <w:szCs w:val="24"/>
      </w:rPr>
      <w:t>Running head:  ART HISTORY</w:t>
    </w:r>
    <w:r>
      <w:rPr>
        <w:rFonts w:ascii="Times New Roman" w:hAnsi="Times New Roman" w:cs="Times New Roman"/>
        <w:sz w:val="24"/>
        <w:szCs w:val="24"/>
      </w:rPr>
      <w:tab/>
    </w:r>
    <w:r>
      <w:rPr>
        <w:rFonts w:ascii="Times New Roman" w:hAnsi="Times New Roman" w:cs="Times New Roman"/>
        <w:sz w:val="24"/>
        <w:szCs w:val="24"/>
      </w:rPr>
      <w:tab/>
    </w:r>
    <w:r w:rsidRPr="00956ED2">
      <w:rPr>
        <w:rFonts w:ascii="Times New Roman" w:hAnsi="Times New Roman" w:cs="Times New Roman"/>
        <w:sz w:val="24"/>
        <w:szCs w:val="24"/>
      </w:rPr>
      <w:t xml:space="preserve"> </w:t>
    </w:r>
    <w:sdt>
      <w:sdtPr>
        <w:rPr>
          <w:rFonts w:ascii="Times New Roman" w:hAnsi="Times New Roman" w:cs="Times New Roman"/>
          <w:sz w:val="24"/>
          <w:szCs w:val="24"/>
        </w:rPr>
        <w:id w:val="-1649270612"/>
        <w:docPartObj>
          <w:docPartGallery w:val="Page Numbers (Top of Page)"/>
          <w:docPartUnique/>
        </w:docPartObj>
      </w:sdtPr>
      <w:sdtEndPr>
        <w:rPr>
          <w:noProof/>
        </w:rPr>
      </w:sdtEndPr>
      <w:sdtContent>
        <w:r w:rsidRPr="00956ED2">
          <w:rPr>
            <w:rFonts w:ascii="Times New Roman" w:hAnsi="Times New Roman" w:cs="Times New Roman"/>
            <w:sz w:val="24"/>
            <w:szCs w:val="24"/>
          </w:rPr>
          <w:fldChar w:fldCharType="begin"/>
        </w:r>
        <w:r w:rsidRPr="00956ED2">
          <w:rPr>
            <w:rFonts w:ascii="Times New Roman" w:hAnsi="Times New Roman" w:cs="Times New Roman"/>
            <w:sz w:val="24"/>
            <w:szCs w:val="24"/>
          </w:rPr>
          <w:instrText xml:space="preserve"> PAGE   \* MERGEFORMAT </w:instrText>
        </w:r>
        <w:r w:rsidRPr="00956ED2">
          <w:rPr>
            <w:rFonts w:ascii="Times New Roman" w:hAnsi="Times New Roman" w:cs="Times New Roman"/>
            <w:sz w:val="24"/>
            <w:szCs w:val="24"/>
          </w:rPr>
          <w:fldChar w:fldCharType="separate"/>
        </w:r>
        <w:r w:rsidR="00F06DD5">
          <w:rPr>
            <w:rFonts w:ascii="Times New Roman" w:hAnsi="Times New Roman" w:cs="Times New Roman"/>
            <w:noProof/>
            <w:sz w:val="24"/>
            <w:szCs w:val="24"/>
          </w:rPr>
          <w:t>1</w:t>
        </w:r>
        <w:r w:rsidRPr="00956ED2">
          <w:rPr>
            <w:rFonts w:ascii="Times New Roman" w:hAnsi="Times New Roman" w:cs="Times New Roman"/>
            <w:noProof/>
            <w:sz w:val="24"/>
            <w:szCs w:val="24"/>
          </w:rPr>
          <w:fldChar w:fldCharType="end"/>
        </w:r>
      </w:sdtContent>
    </w:sdt>
  </w:p>
  <w:p w:rsidR="00956ED2" w:rsidRDefault="00956E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ED2"/>
    <w:rsid w:val="00021A7F"/>
    <w:rsid w:val="00025048"/>
    <w:rsid w:val="000F18FE"/>
    <w:rsid w:val="00117C26"/>
    <w:rsid w:val="001962C5"/>
    <w:rsid w:val="001D219D"/>
    <w:rsid w:val="001D443B"/>
    <w:rsid w:val="00200D0A"/>
    <w:rsid w:val="00216D0F"/>
    <w:rsid w:val="0024466E"/>
    <w:rsid w:val="002738E3"/>
    <w:rsid w:val="003549A4"/>
    <w:rsid w:val="003815AB"/>
    <w:rsid w:val="003A5971"/>
    <w:rsid w:val="003D7F97"/>
    <w:rsid w:val="00466908"/>
    <w:rsid w:val="004B54C0"/>
    <w:rsid w:val="004D2A98"/>
    <w:rsid w:val="0054445E"/>
    <w:rsid w:val="00552773"/>
    <w:rsid w:val="00584CEC"/>
    <w:rsid w:val="005E74CF"/>
    <w:rsid w:val="00611B4E"/>
    <w:rsid w:val="00684BDF"/>
    <w:rsid w:val="006F435E"/>
    <w:rsid w:val="00716FCE"/>
    <w:rsid w:val="00733ED9"/>
    <w:rsid w:val="007F3177"/>
    <w:rsid w:val="008530BC"/>
    <w:rsid w:val="008B5EDC"/>
    <w:rsid w:val="009040B9"/>
    <w:rsid w:val="0092206B"/>
    <w:rsid w:val="00956ED2"/>
    <w:rsid w:val="00966759"/>
    <w:rsid w:val="00A6485B"/>
    <w:rsid w:val="00A77113"/>
    <w:rsid w:val="00AF0332"/>
    <w:rsid w:val="00B47037"/>
    <w:rsid w:val="00B70FC2"/>
    <w:rsid w:val="00BE43E4"/>
    <w:rsid w:val="00BF3AC9"/>
    <w:rsid w:val="00C85D84"/>
    <w:rsid w:val="00CA7A0E"/>
    <w:rsid w:val="00DF366F"/>
    <w:rsid w:val="00E34BC4"/>
    <w:rsid w:val="00E97D47"/>
    <w:rsid w:val="00EE25D6"/>
    <w:rsid w:val="00F06DD5"/>
    <w:rsid w:val="00F71E0F"/>
    <w:rsid w:val="00F81998"/>
    <w:rsid w:val="00FB4ABF"/>
    <w:rsid w:val="00FC6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00BA70-8E51-4960-A4A3-A67FB7FD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ED2"/>
  </w:style>
  <w:style w:type="paragraph" w:styleId="Footer">
    <w:name w:val="footer"/>
    <w:basedOn w:val="Normal"/>
    <w:link w:val="FooterChar"/>
    <w:uiPriority w:val="99"/>
    <w:unhideWhenUsed/>
    <w:rsid w:val="00956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ED2"/>
  </w:style>
  <w:style w:type="character" w:styleId="Hyperlink">
    <w:name w:val="Hyperlink"/>
    <w:basedOn w:val="DefaultParagraphFont"/>
    <w:uiPriority w:val="99"/>
    <w:unhideWhenUsed/>
    <w:rsid w:val="00117C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itagepreservationatelier.com/2017/06/26/frescoes-vs-tempera/"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traditionalbuilding.com/product-report/buon-fresco-painting"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avelingintuscany.com/art/simonemartini.htm" TargetMode="External"/><Relationship Id="rId11" Type="http://schemas.openxmlformats.org/officeDocument/2006/relationships/hyperlink" Target="http://www.visual-arts-cork.com/history-of-art/proto-renaissance.ht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visual-arts-cork.com/history-of-art/proto-renaissance.htm" TargetMode="External"/><Relationship Id="rId4" Type="http://schemas.openxmlformats.org/officeDocument/2006/relationships/footnotes" Target="footnotes.xml"/><Relationship Id="rId9" Type="http://schemas.openxmlformats.org/officeDocument/2006/relationships/hyperlink" Target="https://www.theodysseyonline.com/italian-northern-renaissan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1806</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2019-02-13T22:52:00Z</dcterms:created>
  <dcterms:modified xsi:type="dcterms:W3CDTF">2019-02-13T22:52:00Z</dcterms:modified>
</cp:coreProperties>
</file>